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24" w:rsidRPr="00BE6A24" w:rsidRDefault="00BE6A24" w:rsidP="00BE6A24">
      <w:pPr>
        <w:rPr>
          <w:rFonts w:asciiTheme="minorHAnsi" w:hAnsiTheme="minorHAnsi"/>
          <w:b/>
          <w:bCs/>
          <w:caps/>
          <w:sz w:val="22"/>
          <w:szCs w:val="22"/>
        </w:rPr>
      </w:pPr>
      <w:r w:rsidRPr="00BE6A24">
        <w:rPr>
          <w:rFonts w:asciiTheme="minorHAnsi" w:hAnsiTheme="minorHAnsi"/>
          <w:b/>
          <w:bCs/>
          <w:caps/>
          <w:sz w:val="22"/>
          <w:szCs w:val="22"/>
        </w:rPr>
        <w:t xml:space="preserve">Mapping to WSU Strategic Plan </w:t>
      </w:r>
      <w:r w:rsidR="00F6277D">
        <w:rPr>
          <w:rFonts w:asciiTheme="minorHAnsi" w:hAnsiTheme="minorHAnsi"/>
          <w:b/>
          <w:bCs/>
          <w:caps/>
          <w:sz w:val="22"/>
          <w:szCs w:val="22"/>
        </w:rPr>
        <w:t xml:space="preserve">2014-2019 – </w:t>
      </w:r>
      <w:r w:rsidR="002B309C">
        <w:rPr>
          <w:rFonts w:asciiTheme="minorHAnsi" w:hAnsiTheme="minorHAnsi"/>
          <w:b/>
          <w:bCs/>
          <w:caps/>
          <w:sz w:val="22"/>
          <w:szCs w:val="22"/>
        </w:rPr>
        <w:t>Area/Unit: ______________________________</w:t>
      </w:r>
    </w:p>
    <w:p w:rsidR="00BE6A24" w:rsidRPr="00BE6A24" w:rsidRDefault="00BE6A24" w:rsidP="00BE6A24">
      <w:pPr>
        <w:tabs>
          <w:tab w:val="left" w:pos="3118"/>
        </w:tabs>
        <w:rPr>
          <w:rFonts w:asciiTheme="minorHAnsi" w:hAnsiTheme="minorHAnsi"/>
          <w:b/>
          <w:bCs/>
          <w:sz w:val="22"/>
          <w:szCs w:val="22"/>
        </w:rPr>
      </w:pPr>
      <w:r w:rsidRPr="00BE6A24">
        <w:rPr>
          <w:rFonts w:asciiTheme="minorHAnsi" w:hAnsiTheme="minorHAnsi"/>
          <w:b/>
          <w:bCs/>
          <w:sz w:val="22"/>
          <w:szCs w:val="22"/>
        </w:rPr>
        <w:tab/>
      </w:r>
    </w:p>
    <w:p w:rsidR="00BE6A24" w:rsidRPr="00BE6A24" w:rsidRDefault="00BE6A24" w:rsidP="00BE6A24">
      <w:pPr>
        <w:rPr>
          <w:rFonts w:asciiTheme="minorHAnsi" w:hAnsiTheme="minorHAnsi"/>
          <w:b/>
          <w:bCs/>
          <w:sz w:val="22"/>
          <w:szCs w:val="22"/>
        </w:rPr>
      </w:pPr>
      <w:r w:rsidRPr="00BE6A24">
        <w:rPr>
          <w:rFonts w:asciiTheme="minorHAnsi" w:hAnsiTheme="minorHAnsi"/>
          <w:b/>
          <w:bCs/>
          <w:sz w:val="22"/>
          <w:szCs w:val="22"/>
        </w:rPr>
        <w:t>Theme 1: Exceptional Research, Innovation, and Creativity</w:t>
      </w:r>
    </w:p>
    <w:p w:rsidR="00BE6A24" w:rsidRPr="00BE6A24" w:rsidRDefault="00BE6A24" w:rsidP="00BE6A24">
      <w:pPr>
        <w:ind w:left="1440" w:hanging="1440"/>
        <w:rPr>
          <w:rFonts w:asciiTheme="minorHAnsi" w:hAnsiTheme="minorHAnsi"/>
          <w:sz w:val="22"/>
          <w:szCs w:val="22"/>
        </w:rPr>
      </w:pPr>
      <w:r w:rsidRPr="00BE6A24">
        <w:rPr>
          <w:rFonts w:asciiTheme="minorHAnsi" w:hAnsiTheme="minorHAnsi"/>
          <w:b/>
          <w:sz w:val="22"/>
          <w:szCs w:val="22"/>
        </w:rPr>
        <w:t>Goal 1:</w:t>
      </w:r>
      <w:r w:rsidRPr="00BE6A24">
        <w:rPr>
          <w:rFonts w:asciiTheme="minorHAnsi" w:hAnsiTheme="minorHAnsi"/>
          <w:sz w:val="22"/>
          <w:szCs w:val="22"/>
        </w:rPr>
        <w:tab/>
        <w:t>Increase productivity in research, innovation, and creativity to address the grand challenges and opportunities of the future.</w:t>
      </w:r>
    </w:p>
    <w:p w:rsidR="00BE6A24" w:rsidRPr="00BE6A24" w:rsidRDefault="00BE6A24" w:rsidP="00BE6A24">
      <w:pPr>
        <w:ind w:left="1440" w:hanging="1440"/>
        <w:rPr>
          <w:rFonts w:asciiTheme="minorHAnsi" w:hAnsiTheme="minorHAnsi"/>
          <w:sz w:val="22"/>
          <w:szCs w:val="22"/>
        </w:rPr>
      </w:pPr>
      <w:r w:rsidRPr="00BE6A24">
        <w:rPr>
          <w:rFonts w:asciiTheme="minorHAnsi" w:hAnsiTheme="minorHAnsi"/>
          <w:b/>
          <w:sz w:val="22"/>
          <w:szCs w:val="22"/>
        </w:rPr>
        <w:t>Goal 2:</w:t>
      </w:r>
      <w:r w:rsidRPr="00BE6A24">
        <w:rPr>
          <w:rFonts w:asciiTheme="minorHAnsi" w:hAnsiTheme="minorHAnsi"/>
          <w:sz w:val="22"/>
          <w:szCs w:val="22"/>
        </w:rPr>
        <w:tab/>
        <w:t xml:space="preserve">Further develop WSU’s unique strengths and opportunities for innovation, discovery, and creativity based on its location and land-grant mandate to be responsive to the needs of Washington </w:t>
      </w:r>
      <w:proofErr w:type="gramStart"/>
      <w:r w:rsidRPr="00BE6A24">
        <w:rPr>
          <w:rFonts w:asciiTheme="minorHAnsi" w:hAnsiTheme="minorHAnsi"/>
          <w:sz w:val="22"/>
          <w:szCs w:val="22"/>
        </w:rPr>
        <w:t>state</w:t>
      </w:r>
      <w:proofErr w:type="gramEnd"/>
      <w:r w:rsidR="009B47CB">
        <w:rPr>
          <w:rFonts w:asciiTheme="minorHAnsi" w:hAnsiTheme="minorHAnsi"/>
          <w:sz w:val="22"/>
          <w:szCs w:val="22"/>
        </w:rPr>
        <w:t>.</w:t>
      </w:r>
    </w:p>
    <w:p w:rsidR="00BE6A24" w:rsidRPr="00BE6A24" w:rsidRDefault="00BE6A24" w:rsidP="00BE6A24">
      <w:pPr>
        <w:ind w:left="1440" w:hanging="1440"/>
        <w:rPr>
          <w:rFonts w:asciiTheme="minorHAnsi" w:hAnsiTheme="minorHAnsi"/>
          <w:sz w:val="22"/>
          <w:szCs w:val="22"/>
        </w:rPr>
      </w:pPr>
      <w:r w:rsidRPr="00BE6A24">
        <w:rPr>
          <w:rFonts w:asciiTheme="minorHAnsi" w:hAnsiTheme="minorHAnsi"/>
          <w:b/>
          <w:sz w:val="22"/>
          <w:szCs w:val="22"/>
        </w:rPr>
        <w:t>Goal 3:</w:t>
      </w:r>
      <w:r w:rsidR="00A10121">
        <w:rPr>
          <w:rFonts w:asciiTheme="minorHAnsi" w:hAnsiTheme="minorHAnsi"/>
          <w:sz w:val="22"/>
          <w:szCs w:val="22"/>
        </w:rPr>
        <w:tab/>
      </w:r>
      <w:r w:rsidRPr="00BE6A24">
        <w:rPr>
          <w:rFonts w:asciiTheme="minorHAnsi" w:hAnsiTheme="minorHAnsi"/>
          <w:sz w:val="22"/>
          <w:szCs w:val="22"/>
        </w:rPr>
        <w:t>Advance WSU’s reach both nationally and internationally in existing and emerging areas of achievement.</w:t>
      </w:r>
    </w:p>
    <w:p w:rsidR="00BE6A24" w:rsidRPr="00BE6A24" w:rsidRDefault="00BE6A24" w:rsidP="00BE6A2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1499"/>
        <w:gridCol w:w="2021"/>
        <w:gridCol w:w="1835"/>
        <w:gridCol w:w="1835"/>
        <w:gridCol w:w="1831"/>
      </w:tblGrid>
      <w:tr w:rsidR="00026033" w:rsidRPr="00BE6A24" w:rsidTr="00026033">
        <w:trPr>
          <w:trHeight w:val="512"/>
        </w:trPr>
        <w:tc>
          <w:tcPr>
            <w:tcW w:w="1072" w:type="pct"/>
            <w:gridSpan w:val="2"/>
            <w:shd w:val="clear" w:color="auto" w:fill="D9D9D9" w:themeFill="background1" w:themeFillShade="D9"/>
            <w:vAlign w:val="bottom"/>
          </w:tcPr>
          <w:p w:rsidR="00026033" w:rsidRPr="00BE6A24" w:rsidRDefault="00026033" w:rsidP="00DD091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>Theme 1 Sub-goals</w:t>
            </w:r>
            <w:r w:rsidRPr="00BE6A24" w:rsidDel="00F62EA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bottom"/>
          </w:tcPr>
          <w:p w:rsidR="00026033" w:rsidRPr="00BE6A24" w:rsidRDefault="00F6277D" w:rsidP="00F6277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Goals 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B12F44" w:rsidRDefault="00B12F44" w:rsidP="0002603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02603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02603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26033" w:rsidRDefault="00026033" w:rsidP="0002603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Representative strategies and tactics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026033" w:rsidRPr="00BE6A24" w:rsidRDefault="00F6277D" w:rsidP="007B3EA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Responsible Unit/Personnel in Area/Unit </w:t>
            </w:r>
            <w:r w:rsidR="007B3EA4">
              <w:rPr>
                <w:rFonts w:asciiTheme="minorHAnsi" w:hAnsiTheme="minorHAnsi"/>
                <w:bCs/>
                <w:sz w:val="22"/>
                <w:szCs w:val="22"/>
              </w:rPr>
              <w:t xml:space="preserve"> to supervise strategic follow through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026033" w:rsidRPr="00BE6A24" w:rsidRDefault="00F6277D" w:rsidP="00F6277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>Metric</w:t>
            </w:r>
            <w:r w:rsidR="00026033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(and responsible party for reporting)</w:t>
            </w:r>
          </w:p>
        </w:tc>
      </w:tr>
      <w:tr w:rsidR="00026033" w:rsidRPr="00BE6A24" w:rsidTr="00026033">
        <w:trPr>
          <w:trHeight w:val="962"/>
        </w:trPr>
        <w:tc>
          <w:tcPr>
            <w:tcW w:w="290" w:type="pct"/>
            <w:tcBorders>
              <w:righ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1.a.</w:t>
            </w:r>
          </w:p>
        </w:tc>
        <w:tc>
          <w:tcPr>
            <w:tcW w:w="783" w:type="pct"/>
            <w:tcBorders>
              <w:lef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Research Funding</w:t>
            </w:r>
          </w:p>
        </w:tc>
        <w:tc>
          <w:tcPr>
            <w:tcW w:w="1055" w:type="pct"/>
          </w:tcPr>
          <w:p w:rsidR="00026033" w:rsidRPr="00BE6A24" w:rsidRDefault="00026033" w:rsidP="00DD0910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033" w:rsidRPr="00BE6A24" w:rsidTr="00026033">
        <w:tc>
          <w:tcPr>
            <w:tcW w:w="290" w:type="pct"/>
            <w:tcBorders>
              <w:righ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1.b.</w:t>
            </w:r>
          </w:p>
        </w:tc>
        <w:tc>
          <w:tcPr>
            <w:tcW w:w="783" w:type="pct"/>
            <w:tcBorders>
              <w:lef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Attract/Retain Research Faculty</w:t>
            </w:r>
          </w:p>
        </w:tc>
        <w:tc>
          <w:tcPr>
            <w:tcW w:w="1055" w:type="pct"/>
          </w:tcPr>
          <w:p w:rsidR="00026033" w:rsidRPr="00BE6A24" w:rsidRDefault="00026033" w:rsidP="00DD0910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033" w:rsidRPr="00BE6A24" w:rsidTr="00026033">
        <w:tc>
          <w:tcPr>
            <w:tcW w:w="290" w:type="pct"/>
            <w:tcBorders>
              <w:righ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1.c.</w:t>
            </w:r>
          </w:p>
        </w:tc>
        <w:tc>
          <w:tcPr>
            <w:tcW w:w="783" w:type="pct"/>
            <w:tcBorders>
              <w:lef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Research Infrastructure</w:t>
            </w:r>
          </w:p>
        </w:tc>
        <w:tc>
          <w:tcPr>
            <w:tcW w:w="1055" w:type="pct"/>
          </w:tcPr>
          <w:p w:rsidR="00026033" w:rsidRPr="00BE6A24" w:rsidRDefault="00026033" w:rsidP="00DD0910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C95E1C" w:rsidRDefault="0002603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C95E1C" w:rsidRDefault="0002603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B3523B" w:rsidRDefault="00026033" w:rsidP="00B352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033" w:rsidRPr="00BE6A24" w:rsidTr="00026033">
        <w:tc>
          <w:tcPr>
            <w:tcW w:w="290" w:type="pct"/>
            <w:tcBorders>
              <w:righ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1.d.</w:t>
            </w:r>
          </w:p>
        </w:tc>
        <w:tc>
          <w:tcPr>
            <w:tcW w:w="783" w:type="pct"/>
            <w:tcBorders>
              <w:left w:val="nil"/>
            </w:tcBorders>
          </w:tcPr>
          <w:p w:rsidR="00026033" w:rsidRPr="00BE6A24" w:rsidRDefault="00026033" w:rsidP="00BE6A24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Research Excellence and Reputation</w:t>
            </w:r>
          </w:p>
        </w:tc>
        <w:tc>
          <w:tcPr>
            <w:tcW w:w="1055" w:type="pct"/>
          </w:tcPr>
          <w:p w:rsidR="00026033" w:rsidRPr="00BE6A24" w:rsidRDefault="00026033" w:rsidP="00DD0910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9B47CB" w:rsidRDefault="00026033" w:rsidP="00086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033" w:rsidRPr="00BE6A24" w:rsidTr="00026033">
        <w:tc>
          <w:tcPr>
            <w:tcW w:w="290" w:type="pct"/>
            <w:tcBorders>
              <w:right w:val="nil"/>
            </w:tcBorders>
          </w:tcPr>
          <w:p w:rsidR="00026033" w:rsidRPr="00BE6A24" w:rsidRDefault="00026033" w:rsidP="00DD0910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1.e.</w:t>
            </w:r>
          </w:p>
        </w:tc>
        <w:tc>
          <w:tcPr>
            <w:tcW w:w="783" w:type="pct"/>
            <w:tcBorders>
              <w:left w:val="nil"/>
            </w:tcBorders>
          </w:tcPr>
          <w:p w:rsidR="00026033" w:rsidRPr="00BE6A24" w:rsidRDefault="00026033" w:rsidP="00BE6A24">
            <w:pPr>
              <w:rPr>
                <w:rFonts w:asciiTheme="minorHAnsi" w:hAnsiTheme="minorHAnsi"/>
                <w:sz w:val="22"/>
                <w:szCs w:val="22"/>
              </w:rPr>
            </w:pPr>
            <w:r w:rsidRPr="00BE6A24">
              <w:rPr>
                <w:rFonts w:asciiTheme="minorHAnsi" w:hAnsiTheme="minorHAnsi"/>
                <w:sz w:val="22"/>
                <w:szCs w:val="22"/>
              </w:rPr>
              <w:t>Increase Grad and Undergrad mentored projects</w:t>
            </w:r>
          </w:p>
        </w:tc>
        <w:tc>
          <w:tcPr>
            <w:tcW w:w="1055" w:type="pct"/>
          </w:tcPr>
          <w:p w:rsidR="00026033" w:rsidRPr="009B47CB" w:rsidRDefault="00026033" w:rsidP="009B4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C95E1C" w:rsidRDefault="0002603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C95E1C" w:rsidRDefault="0002603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026033" w:rsidRPr="00B3523B" w:rsidRDefault="00026033" w:rsidP="00B352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4444" w:rsidRDefault="00384444" w:rsidP="00BE6A24">
      <w:pPr>
        <w:rPr>
          <w:rFonts w:asciiTheme="minorHAnsi" w:hAnsiTheme="minorHAnsi"/>
          <w:sz w:val="22"/>
          <w:szCs w:val="22"/>
        </w:rPr>
      </w:pPr>
    </w:p>
    <w:p w:rsidR="00B3523B" w:rsidRDefault="00B3523B" w:rsidP="00BE6A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Ideas for Strategic Plan Theme 1</w:t>
      </w:r>
      <w:r w:rsidR="00C07D82">
        <w:rPr>
          <w:rFonts w:asciiTheme="minorHAnsi" w:hAnsiTheme="minorHAnsi"/>
          <w:sz w:val="22"/>
          <w:szCs w:val="22"/>
        </w:rPr>
        <w:t xml:space="preserve"> – both goals and metrics</w:t>
      </w:r>
    </w:p>
    <w:p w:rsidR="00B3523B" w:rsidRDefault="00B3523B" w:rsidP="00BE6A24">
      <w:pPr>
        <w:rPr>
          <w:rFonts w:asciiTheme="minorHAnsi" w:hAnsiTheme="minorHAnsi"/>
          <w:sz w:val="22"/>
          <w:szCs w:val="22"/>
        </w:rPr>
      </w:pPr>
    </w:p>
    <w:p w:rsidR="00B3523B" w:rsidRDefault="00B3523B" w:rsidP="00BE6A2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1.a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A10121" w:rsidRDefault="00A10121" w:rsidP="0087418A">
      <w:pPr>
        <w:rPr>
          <w:rFonts w:asciiTheme="minorHAnsi" w:hAnsiTheme="minorHAnsi"/>
          <w:sz w:val="22"/>
          <w:szCs w:val="22"/>
        </w:rPr>
      </w:pPr>
    </w:p>
    <w:p w:rsidR="0087418A" w:rsidRDefault="0087418A" w:rsidP="0087418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1.b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87418A" w:rsidRDefault="0087418A" w:rsidP="0087418A">
      <w:pPr>
        <w:rPr>
          <w:rFonts w:asciiTheme="minorHAnsi" w:hAnsiTheme="minorHAnsi"/>
          <w:sz w:val="22"/>
          <w:szCs w:val="22"/>
        </w:rPr>
      </w:pPr>
    </w:p>
    <w:p w:rsidR="00392AFA" w:rsidRDefault="00392AFA" w:rsidP="00392AF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1.c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392AFA" w:rsidRDefault="00392AFA" w:rsidP="00392AFA">
      <w:pPr>
        <w:rPr>
          <w:rFonts w:asciiTheme="minorHAnsi" w:hAnsiTheme="minorHAnsi"/>
          <w:sz w:val="22"/>
          <w:szCs w:val="22"/>
        </w:rPr>
      </w:pPr>
    </w:p>
    <w:p w:rsidR="004D64C1" w:rsidRDefault="004D64C1" w:rsidP="004D64C1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1.d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4D64C1" w:rsidRDefault="004D64C1" w:rsidP="004D64C1">
      <w:pPr>
        <w:rPr>
          <w:rFonts w:asciiTheme="minorHAnsi" w:hAnsiTheme="minorHAnsi"/>
          <w:sz w:val="22"/>
          <w:szCs w:val="22"/>
        </w:rPr>
      </w:pPr>
    </w:p>
    <w:p w:rsidR="00C07D82" w:rsidRDefault="00C07D82" w:rsidP="00C07D8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1.e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A10121" w:rsidRDefault="00A10121" w:rsidP="008D6EA3">
      <w:pPr>
        <w:rPr>
          <w:rFonts w:asciiTheme="minorHAnsi" w:hAnsiTheme="minorHAnsi"/>
          <w:b/>
          <w:bCs/>
          <w:caps/>
          <w:sz w:val="22"/>
          <w:szCs w:val="22"/>
        </w:rPr>
      </w:pPr>
    </w:p>
    <w:p w:rsidR="008D6EA3" w:rsidRPr="00BE6A24" w:rsidRDefault="008D6EA3" w:rsidP="008D6EA3">
      <w:pPr>
        <w:rPr>
          <w:rFonts w:asciiTheme="minorHAnsi" w:hAnsiTheme="minorHAnsi"/>
          <w:b/>
          <w:bCs/>
          <w:caps/>
          <w:sz w:val="22"/>
          <w:szCs w:val="22"/>
        </w:rPr>
      </w:pPr>
      <w:r w:rsidRPr="00BE6A24">
        <w:rPr>
          <w:rFonts w:asciiTheme="minorHAnsi" w:hAnsiTheme="minorHAnsi"/>
          <w:b/>
          <w:bCs/>
          <w:caps/>
          <w:sz w:val="22"/>
          <w:szCs w:val="22"/>
        </w:rPr>
        <w:lastRenderedPageBreak/>
        <w:t xml:space="preserve">Mapping to WSU Strategic Plan </w:t>
      </w:r>
      <w:r>
        <w:rPr>
          <w:rFonts w:asciiTheme="minorHAnsi" w:hAnsiTheme="minorHAnsi"/>
          <w:b/>
          <w:bCs/>
          <w:caps/>
          <w:sz w:val="22"/>
          <w:szCs w:val="22"/>
        </w:rPr>
        <w:t xml:space="preserve">2014-2019 – </w:t>
      </w:r>
    </w:p>
    <w:p w:rsidR="00A10121" w:rsidRDefault="00A10121" w:rsidP="008D6EA3">
      <w:pPr>
        <w:tabs>
          <w:tab w:val="left" w:pos="3118"/>
        </w:tabs>
        <w:rPr>
          <w:rStyle w:val="A4"/>
          <w:rFonts w:asciiTheme="minorHAnsi" w:hAnsiTheme="minorHAnsi"/>
          <w:b/>
          <w:color w:val="000000" w:themeColor="text1"/>
          <w:sz w:val="22"/>
          <w:szCs w:val="22"/>
        </w:rPr>
      </w:pPr>
    </w:p>
    <w:p w:rsidR="008D6EA3" w:rsidRPr="00964B17" w:rsidRDefault="00B21CF0" w:rsidP="008D6EA3">
      <w:pPr>
        <w:tabs>
          <w:tab w:val="left" w:pos="3118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64B17">
        <w:rPr>
          <w:rStyle w:val="A4"/>
          <w:rFonts w:asciiTheme="minorHAnsi" w:hAnsiTheme="minorHAnsi"/>
          <w:b/>
          <w:color w:val="000000" w:themeColor="text1"/>
          <w:sz w:val="22"/>
          <w:szCs w:val="22"/>
        </w:rPr>
        <w:t>Theme 2: Transformative Student Experience</w:t>
      </w:r>
      <w:r w:rsidR="008D6EA3" w:rsidRPr="00964B17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</w:p>
    <w:p w:rsidR="00A10121" w:rsidRDefault="00B21CF0" w:rsidP="00964B17">
      <w:pPr>
        <w:pStyle w:val="Pa1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Style w:val="A5"/>
          <w:rFonts w:asciiTheme="minorHAnsi" w:hAnsiTheme="minorHAnsi"/>
          <w:b/>
          <w:bCs/>
          <w:sz w:val="22"/>
          <w:szCs w:val="22"/>
        </w:rPr>
        <w:t xml:space="preserve">Goal 1: </w:t>
      </w:r>
      <w:r w:rsidR="00964B17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="00A10121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Provide an excellent teaching and learning opportunity to a larger and more diverse </w:t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student population. </w:t>
      </w:r>
    </w:p>
    <w:p w:rsidR="00B21CF0" w:rsidRPr="00A10121" w:rsidRDefault="00B21CF0" w:rsidP="00964B17">
      <w:pPr>
        <w:pStyle w:val="Pa1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Style w:val="A5"/>
          <w:rFonts w:asciiTheme="minorHAnsi" w:hAnsiTheme="minorHAnsi"/>
          <w:b/>
          <w:bCs/>
          <w:sz w:val="22"/>
          <w:szCs w:val="22"/>
        </w:rPr>
        <w:t xml:space="preserve">Goal 2: </w:t>
      </w:r>
      <w:r w:rsidR="00964B17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="00A10121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Provide a university experience centered on student engagement, development, and </w:t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success, which prepares graduates to lead and excel in a diverse United States and </w:t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global society. </w:t>
      </w:r>
    </w:p>
    <w:p w:rsidR="008D6EA3" w:rsidRPr="00A10121" w:rsidRDefault="00B21CF0" w:rsidP="00B21CF0">
      <w:pPr>
        <w:rPr>
          <w:rStyle w:val="A5"/>
          <w:rFonts w:asciiTheme="minorHAnsi" w:hAnsiTheme="minorHAnsi" w:cs="ITC Stone Serif Std Medium"/>
          <w:sz w:val="22"/>
          <w:szCs w:val="22"/>
        </w:rPr>
      </w:pPr>
      <w:r w:rsidRPr="00A10121">
        <w:rPr>
          <w:rStyle w:val="A5"/>
          <w:rFonts w:asciiTheme="minorHAnsi" w:hAnsiTheme="minorHAnsi"/>
          <w:b/>
          <w:bCs/>
          <w:sz w:val="22"/>
          <w:szCs w:val="22"/>
        </w:rPr>
        <w:t xml:space="preserve">Goal 3: </w:t>
      </w:r>
      <w:r w:rsidR="00964B17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="00A10121" w:rsidRPr="00A10121">
        <w:rPr>
          <w:rStyle w:val="A5"/>
          <w:rFonts w:asciiTheme="minorHAnsi" w:hAnsiTheme="minorHAnsi"/>
          <w:b/>
          <w:bCs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 xml:space="preserve">Improve curricular and student support infrastructure to enhance access, educational </w:t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="00A10121">
        <w:rPr>
          <w:rStyle w:val="A5"/>
          <w:rFonts w:asciiTheme="minorHAnsi" w:hAnsiTheme="minorHAnsi" w:cs="ITC Stone Serif Std Medium"/>
          <w:sz w:val="22"/>
          <w:szCs w:val="22"/>
        </w:rPr>
        <w:tab/>
      </w:r>
      <w:r w:rsidRPr="00A10121">
        <w:rPr>
          <w:rStyle w:val="A5"/>
          <w:rFonts w:asciiTheme="minorHAnsi" w:hAnsiTheme="minorHAnsi" w:cs="ITC Stone Serif Std Medium"/>
          <w:sz w:val="22"/>
          <w:szCs w:val="22"/>
        </w:rPr>
        <w:t>quality, and student success in a growing institution.</w:t>
      </w:r>
    </w:p>
    <w:p w:rsidR="00964B17" w:rsidRPr="00BE6A24" w:rsidRDefault="00964B17" w:rsidP="00B21C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1499"/>
        <w:gridCol w:w="2021"/>
        <w:gridCol w:w="1835"/>
        <w:gridCol w:w="1835"/>
        <w:gridCol w:w="1831"/>
      </w:tblGrid>
      <w:tr w:rsidR="00B21CF0" w:rsidRPr="00BE6A24" w:rsidTr="00B21CF0">
        <w:trPr>
          <w:trHeight w:val="512"/>
        </w:trPr>
        <w:tc>
          <w:tcPr>
            <w:tcW w:w="1072" w:type="pct"/>
            <w:gridSpan w:val="2"/>
            <w:shd w:val="clear" w:color="auto" w:fill="D9D9D9" w:themeFill="background1" w:themeFillShade="D9"/>
            <w:vAlign w:val="bottom"/>
          </w:tcPr>
          <w:p w:rsidR="008D6EA3" w:rsidRPr="00BE6A24" w:rsidRDefault="008D6EA3" w:rsidP="00B21CF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Theme </w:t>
            </w:r>
            <w:r w:rsidR="00B21CF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 Sub-goals</w:t>
            </w:r>
            <w:r w:rsidRPr="00BE6A24" w:rsidDel="00F62EA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Goals 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D6EA3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Representative strategies and tactics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Responsible Unit/Personnel in Area/Unit  to supervise strategic follow through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>Metric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 (and responsible party for reporting)</w:t>
            </w:r>
          </w:p>
        </w:tc>
      </w:tr>
      <w:tr w:rsidR="00B21CF0" w:rsidRPr="00BE6A24" w:rsidTr="00B21CF0">
        <w:trPr>
          <w:trHeight w:val="962"/>
        </w:trPr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2.a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BE6A24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Engagement</w:t>
            </w:r>
            <w:r w:rsidR="00964B1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Achievement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B21CF0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.b.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BE6A24" w:rsidRDefault="00964B17" w:rsidP="00964B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Increase </w:t>
            </w:r>
            <w:r w:rsidR="00B21CF0">
              <w:rPr>
                <w:rFonts w:asciiTheme="minorHAnsi" w:hAnsiTheme="minorHAnsi"/>
                <w:sz w:val="22"/>
                <w:szCs w:val="22"/>
              </w:rPr>
              <w:t>Size, Diversity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B21CF0">
              <w:rPr>
                <w:rFonts w:asciiTheme="minorHAnsi" w:hAnsiTheme="minorHAnsi"/>
                <w:sz w:val="22"/>
                <w:szCs w:val="22"/>
              </w:rPr>
              <w:t xml:space="preserve"> Preparedness of Student Body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B21CF0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.c.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Highly Sought Graduates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pct"/>
          </w:tcPr>
          <w:p w:rsidR="008D6EA3" w:rsidRPr="00B3523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B21CF0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.d.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BE6A24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Align </w:t>
            </w:r>
            <w:r w:rsidR="00964B17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ecruitment, </w:t>
            </w:r>
            <w:r w:rsidR="00964B17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dmissions</w:t>
            </w:r>
            <w:r w:rsidR="00964B1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Retention for Student Success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Ideas for Strategic Plan Theme </w:t>
      </w:r>
      <w:r w:rsidR="00B21CF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– both goals and metrics</w:t>
      </w: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8D6EA3">
        <w:rPr>
          <w:rFonts w:asciiTheme="minorHAnsi" w:hAnsiTheme="minorHAnsi"/>
          <w:sz w:val="22"/>
          <w:szCs w:val="22"/>
        </w:rPr>
        <w:t>.a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B21CF0" w:rsidRDefault="00B21CF0" w:rsidP="008D6EA3">
      <w:pPr>
        <w:rPr>
          <w:rFonts w:asciiTheme="minorHAnsi" w:hAnsiTheme="minorHAnsi"/>
          <w:sz w:val="22"/>
          <w:szCs w:val="22"/>
        </w:rPr>
      </w:pPr>
    </w:p>
    <w:p w:rsidR="00964B17" w:rsidRDefault="00964B17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8D6EA3">
        <w:rPr>
          <w:rFonts w:asciiTheme="minorHAnsi" w:hAnsiTheme="minorHAnsi"/>
          <w:sz w:val="22"/>
          <w:szCs w:val="22"/>
        </w:rPr>
        <w:t>.b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B21CF0" w:rsidRDefault="00B21CF0" w:rsidP="008D6EA3">
      <w:pPr>
        <w:rPr>
          <w:rFonts w:asciiTheme="minorHAnsi" w:hAnsiTheme="minorHAnsi"/>
          <w:sz w:val="22"/>
          <w:szCs w:val="22"/>
        </w:rPr>
      </w:pPr>
    </w:p>
    <w:p w:rsidR="00964B17" w:rsidRDefault="00964B17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8D6EA3">
        <w:rPr>
          <w:rFonts w:asciiTheme="minorHAnsi" w:hAnsiTheme="minorHAnsi"/>
          <w:sz w:val="22"/>
          <w:szCs w:val="22"/>
        </w:rPr>
        <w:t>.c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B21CF0" w:rsidRDefault="00B21CF0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8D6EA3">
        <w:rPr>
          <w:rFonts w:asciiTheme="minorHAnsi" w:hAnsiTheme="minorHAnsi"/>
          <w:sz w:val="22"/>
          <w:szCs w:val="22"/>
        </w:rPr>
        <w:t>.d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Pr="00BE6A24" w:rsidRDefault="008D6EA3" w:rsidP="008D6EA3">
      <w:pPr>
        <w:rPr>
          <w:rFonts w:asciiTheme="minorHAnsi" w:hAnsiTheme="minorHAnsi"/>
          <w:b/>
          <w:bCs/>
          <w:caps/>
          <w:sz w:val="22"/>
          <w:szCs w:val="22"/>
        </w:rPr>
      </w:pPr>
      <w:r w:rsidRPr="00BE6A24">
        <w:rPr>
          <w:rFonts w:asciiTheme="minorHAnsi" w:hAnsiTheme="minorHAnsi"/>
          <w:b/>
          <w:bCs/>
          <w:caps/>
          <w:sz w:val="22"/>
          <w:szCs w:val="22"/>
        </w:rPr>
        <w:t xml:space="preserve">Mapping to WSU Strategic Plan </w:t>
      </w:r>
      <w:r>
        <w:rPr>
          <w:rFonts w:asciiTheme="minorHAnsi" w:hAnsiTheme="minorHAnsi"/>
          <w:b/>
          <w:bCs/>
          <w:caps/>
          <w:sz w:val="22"/>
          <w:szCs w:val="22"/>
        </w:rPr>
        <w:t xml:space="preserve">2014-2019 – </w:t>
      </w:r>
    </w:p>
    <w:p w:rsidR="008D6EA3" w:rsidRPr="00964B17" w:rsidRDefault="008D6EA3" w:rsidP="008D6EA3">
      <w:pPr>
        <w:tabs>
          <w:tab w:val="left" w:pos="3118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E6A24">
        <w:rPr>
          <w:rFonts w:asciiTheme="minorHAnsi" w:hAnsiTheme="minorHAnsi"/>
          <w:b/>
          <w:bCs/>
          <w:sz w:val="22"/>
          <w:szCs w:val="22"/>
        </w:rPr>
        <w:tab/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="ITC Stone Sans Std Medium" w:hAnsi="ITC Stone Sans Std Medium" w:cs="ITC Stone Sans Std Medium"/>
          <w:color w:val="A90132"/>
          <w:sz w:val="32"/>
          <w:szCs w:val="32"/>
        </w:rPr>
      </w:pPr>
      <w:r w:rsidRPr="00964B17">
        <w:rPr>
          <w:rFonts w:asciiTheme="minorHAnsi" w:hAnsiTheme="minorHAnsi" w:cs="ITC Stone Sans Std Medium"/>
          <w:b/>
          <w:color w:val="000000" w:themeColor="text1"/>
          <w:sz w:val="22"/>
          <w:szCs w:val="22"/>
        </w:rPr>
        <w:t>Theme 3: Outreach and Engagement</w:t>
      </w:r>
      <w:r w:rsidRPr="00B21CF0">
        <w:rPr>
          <w:rFonts w:ascii="ITC Stone Sans Std Medium" w:hAnsi="ITC Stone Sans Std Medium" w:cs="ITC Stone Sans Std Medium"/>
          <w:color w:val="A90132"/>
          <w:sz w:val="32"/>
          <w:szCs w:val="32"/>
        </w:rPr>
        <w:t xml:space="preserve"> </w:t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1: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Increase access to and breadth of WSU’s research, scholarship, creative, academic, and </w:t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extension programs throughout Washington and the world. </w:t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2: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Expand and enhance WSU’s engagement with institutions, communities, governments, </w:t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and the private sector. </w:t>
      </w:r>
    </w:p>
    <w:p w:rsidR="008D6EA3" w:rsidRPr="00A10121" w:rsidRDefault="00B21CF0" w:rsidP="00B21CF0">
      <w:pPr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3: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Increase WSU faculty, staff, and students’ contributions to economic vitality, </w:t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>educational outcomes, and quality of life at the local, state, and international levels.</w:t>
      </w:r>
    </w:p>
    <w:p w:rsidR="00B21CF0" w:rsidRPr="00BE6A24" w:rsidRDefault="00B21CF0" w:rsidP="00B21C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1499"/>
        <w:gridCol w:w="2021"/>
        <w:gridCol w:w="1835"/>
        <w:gridCol w:w="1835"/>
        <w:gridCol w:w="1831"/>
      </w:tblGrid>
      <w:tr w:rsidR="00B21CF0" w:rsidRPr="00BE6A24" w:rsidTr="002541BD">
        <w:trPr>
          <w:trHeight w:val="512"/>
        </w:trPr>
        <w:tc>
          <w:tcPr>
            <w:tcW w:w="1072" w:type="pct"/>
            <w:gridSpan w:val="2"/>
            <w:shd w:val="clear" w:color="auto" w:fill="D9D9D9" w:themeFill="background1" w:themeFillShade="D9"/>
            <w:vAlign w:val="bottom"/>
          </w:tcPr>
          <w:p w:rsidR="008D6EA3" w:rsidRPr="00BE6A24" w:rsidRDefault="008D6EA3" w:rsidP="00D23B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Theme </w:t>
            </w:r>
            <w:r w:rsidR="00D23B34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 Sub-goals</w:t>
            </w:r>
            <w:r w:rsidRPr="00BE6A24" w:rsidDel="00F62EA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Goals 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D6EA3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Representative strategies and tactics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Responsible Unit/Personnel in Area/Unit  to supervise strategic follow through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>Metric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 (and responsible party for reporting)</w:t>
            </w:r>
          </w:p>
        </w:tc>
      </w:tr>
      <w:tr w:rsidR="00B21CF0" w:rsidRPr="00BE6A24" w:rsidTr="002541BD">
        <w:trPr>
          <w:trHeight w:val="962"/>
        </w:trPr>
        <w:tc>
          <w:tcPr>
            <w:tcW w:w="290" w:type="pct"/>
            <w:tcBorders>
              <w:right w:val="nil"/>
            </w:tcBorders>
          </w:tcPr>
          <w:p w:rsidR="008D6EA3" w:rsidRPr="00964B17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3</w:t>
            </w:r>
            <w:r w:rsidR="008D6EA3" w:rsidRPr="00964B17">
              <w:rPr>
                <w:rFonts w:asciiTheme="minorHAnsi" w:hAnsiTheme="minorHAnsi"/>
                <w:sz w:val="22"/>
                <w:szCs w:val="22"/>
              </w:rPr>
              <w:t>.a.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964B17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Increase Impact of Research, Scholarship, Creative</w:t>
            </w:r>
            <w:r w:rsidR="00964B17">
              <w:rPr>
                <w:rFonts w:asciiTheme="minorHAnsi" w:hAnsiTheme="minorHAnsi"/>
                <w:sz w:val="22"/>
                <w:szCs w:val="22"/>
              </w:rPr>
              <w:t>,</w:t>
            </w:r>
            <w:r w:rsidRPr="00964B17">
              <w:rPr>
                <w:rFonts w:asciiTheme="minorHAnsi" w:hAnsiTheme="minorHAnsi"/>
                <w:sz w:val="22"/>
                <w:szCs w:val="22"/>
              </w:rPr>
              <w:t xml:space="preserve"> Outreach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2541BD">
        <w:tc>
          <w:tcPr>
            <w:tcW w:w="290" w:type="pct"/>
            <w:tcBorders>
              <w:right w:val="nil"/>
            </w:tcBorders>
          </w:tcPr>
          <w:p w:rsidR="008D6EA3" w:rsidRPr="00964B17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3</w:t>
            </w:r>
            <w:r w:rsidR="008D6EA3" w:rsidRPr="00964B17">
              <w:rPr>
                <w:rFonts w:asciiTheme="minorHAnsi" w:hAnsiTheme="minorHAnsi"/>
                <w:sz w:val="22"/>
                <w:szCs w:val="22"/>
              </w:rPr>
              <w:t>.b.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964B17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Access</w:t>
            </w:r>
            <w:r w:rsidR="00964B17">
              <w:rPr>
                <w:rFonts w:asciiTheme="minorHAnsi" w:hAnsiTheme="minorHAnsi"/>
                <w:sz w:val="22"/>
                <w:szCs w:val="22"/>
              </w:rPr>
              <w:t xml:space="preserve"> to WSU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2541BD">
        <w:tc>
          <w:tcPr>
            <w:tcW w:w="290" w:type="pct"/>
            <w:tcBorders>
              <w:right w:val="nil"/>
            </w:tcBorders>
          </w:tcPr>
          <w:p w:rsidR="008D6EA3" w:rsidRPr="00964B17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3</w:t>
            </w:r>
            <w:r w:rsidR="008D6EA3" w:rsidRPr="00964B17">
              <w:rPr>
                <w:rFonts w:asciiTheme="minorHAnsi" w:hAnsiTheme="minorHAnsi"/>
                <w:sz w:val="22"/>
                <w:szCs w:val="22"/>
              </w:rPr>
              <w:t>.c.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964B17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Contribute to E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conomic Security, Stability, Social J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ustice, Public 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Policy 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B3523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2541BD">
        <w:tc>
          <w:tcPr>
            <w:tcW w:w="290" w:type="pct"/>
            <w:tcBorders>
              <w:right w:val="nil"/>
            </w:tcBorders>
          </w:tcPr>
          <w:p w:rsidR="008D6EA3" w:rsidRPr="00964B17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3</w:t>
            </w:r>
            <w:r w:rsidR="008D6EA3" w:rsidRPr="00964B17">
              <w:rPr>
                <w:rFonts w:asciiTheme="minorHAnsi" w:hAnsiTheme="minorHAnsi"/>
                <w:sz w:val="22"/>
                <w:szCs w:val="22"/>
              </w:rPr>
              <w:t>.d.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964B17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 xml:space="preserve">Worldwide </w:t>
            </w:r>
            <w:r w:rsidR="00964B17">
              <w:rPr>
                <w:rFonts w:asciiTheme="minorHAnsi" w:hAnsiTheme="minorHAnsi"/>
                <w:sz w:val="22"/>
                <w:szCs w:val="22"/>
              </w:rPr>
              <w:t>P</w:t>
            </w:r>
            <w:r w:rsidRPr="00964B17">
              <w:rPr>
                <w:rFonts w:asciiTheme="minorHAnsi" w:hAnsiTheme="minorHAnsi"/>
                <w:sz w:val="22"/>
                <w:szCs w:val="22"/>
              </w:rPr>
              <w:t>resence</w:t>
            </w:r>
            <w:r w:rsidR="00964B1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64B17">
              <w:rPr>
                <w:rFonts w:asciiTheme="minorHAnsi" w:hAnsiTheme="minorHAnsi"/>
                <w:sz w:val="22"/>
                <w:szCs w:val="22"/>
              </w:rPr>
              <w:t>Impact</w:t>
            </w:r>
          </w:p>
        </w:tc>
        <w:tc>
          <w:tcPr>
            <w:tcW w:w="105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F0" w:rsidRPr="00BE6A24" w:rsidTr="002541BD">
        <w:tc>
          <w:tcPr>
            <w:tcW w:w="290" w:type="pct"/>
            <w:tcBorders>
              <w:right w:val="nil"/>
            </w:tcBorders>
          </w:tcPr>
          <w:p w:rsidR="008D6EA3" w:rsidRPr="00964B17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3</w:t>
            </w:r>
            <w:r w:rsidR="008D6EA3" w:rsidRPr="00964B17">
              <w:rPr>
                <w:rFonts w:asciiTheme="minorHAnsi" w:hAnsiTheme="minorHAnsi"/>
                <w:sz w:val="22"/>
                <w:szCs w:val="22"/>
              </w:rPr>
              <w:t>.e.</w:t>
            </w:r>
          </w:p>
        </w:tc>
        <w:tc>
          <w:tcPr>
            <w:tcW w:w="783" w:type="pct"/>
            <w:tcBorders>
              <w:left w:val="nil"/>
            </w:tcBorders>
          </w:tcPr>
          <w:p w:rsidR="008D6EA3" w:rsidRPr="00964B17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WSU Reputation</w:t>
            </w:r>
          </w:p>
        </w:tc>
        <w:tc>
          <w:tcPr>
            <w:tcW w:w="1055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C95E1C" w:rsidRDefault="008D6EA3" w:rsidP="00C95E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pct"/>
          </w:tcPr>
          <w:p w:rsidR="008D6EA3" w:rsidRPr="00B3523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Ideas for Strategic Plan Theme </w:t>
      </w:r>
      <w:r w:rsidR="00B21CF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both goals and metrics</w:t>
      </w:r>
    </w:p>
    <w:p w:rsidR="00964B17" w:rsidRDefault="00964B17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8D6EA3">
        <w:rPr>
          <w:rFonts w:asciiTheme="minorHAnsi" w:hAnsiTheme="minorHAnsi"/>
          <w:sz w:val="22"/>
          <w:szCs w:val="22"/>
        </w:rPr>
        <w:t>.a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B21CF0" w:rsidRDefault="00B21CF0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8D6EA3">
        <w:rPr>
          <w:rFonts w:asciiTheme="minorHAnsi" w:hAnsiTheme="minorHAnsi"/>
          <w:sz w:val="22"/>
          <w:szCs w:val="22"/>
        </w:rPr>
        <w:t>.b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8D6EA3">
        <w:rPr>
          <w:rFonts w:asciiTheme="minorHAnsi" w:hAnsiTheme="minorHAnsi"/>
          <w:sz w:val="22"/>
          <w:szCs w:val="22"/>
        </w:rPr>
        <w:t>.c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8D6EA3">
        <w:rPr>
          <w:rFonts w:asciiTheme="minorHAnsi" w:hAnsiTheme="minorHAnsi"/>
          <w:sz w:val="22"/>
          <w:szCs w:val="22"/>
        </w:rPr>
        <w:t>.d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B21CF0" w:rsidRDefault="00B21CF0" w:rsidP="008D6EA3">
      <w:pPr>
        <w:rPr>
          <w:rFonts w:asciiTheme="minorHAnsi" w:hAnsiTheme="minorHAnsi"/>
          <w:sz w:val="22"/>
          <w:szCs w:val="22"/>
        </w:r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8D6EA3">
        <w:rPr>
          <w:rFonts w:asciiTheme="minorHAnsi" w:hAnsiTheme="minorHAnsi"/>
          <w:sz w:val="22"/>
          <w:szCs w:val="22"/>
        </w:rPr>
        <w:t>.e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Pr="00BE6A24" w:rsidRDefault="008D6EA3" w:rsidP="008D6EA3">
      <w:pPr>
        <w:rPr>
          <w:rFonts w:asciiTheme="minorHAnsi" w:hAnsiTheme="minorHAnsi"/>
          <w:b/>
          <w:bCs/>
          <w:caps/>
          <w:sz w:val="22"/>
          <w:szCs w:val="22"/>
        </w:rPr>
      </w:pPr>
      <w:r w:rsidRPr="00BE6A24">
        <w:rPr>
          <w:rFonts w:asciiTheme="minorHAnsi" w:hAnsiTheme="minorHAnsi"/>
          <w:b/>
          <w:bCs/>
          <w:caps/>
          <w:sz w:val="22"/>
          <w:szCs w:val="22"/>
        </w:rPr>
        <w:t xml:space="preserve">Mapping to WSU Strategic Plan </w:t>
      </w:r>
      <w:r>
        <w:rPr>
          <w:rFonts w:asciiTheme="minorHAnsi" w:hAnsiTheme="minorHAnsi"/>
          <w:b/>
          <w:bCs/>
          <w:caps/>
          <w:sz w:val="22"/>
          <w:szCs w:val="22"/>
        </w:rPr>
        <w:t xml:space="preserve">2014-2019 – </w:t>
      </w:r>
    </w:p>
    <w:p w:rsidR="008D6EA3" w:rsidRPr="00A10121" w:rsidRDefault="008D6EA3" w:rsidP="008D6EA3">
      <w:pPr>
        <w:tabs>
          <w:tab w:val="left" w:pos="3118"/>
        </w:tabs>
        <w:rPr>
          <w:rFonts w:asciiTheme="minorHAnsi" w:hAnsiTheme="minorHAnsi"/>
          <w:b/>
          <w:bCs/>
          <w:sz w:val="22"/>
          <w:szCs w:val="22"/>
        </w:rPr>
      </w:pPr>
      <w:r w:rsidRPr="00A10121">
        <w:rPr>
          <w:rFonts w:asciiTheme="minorHAnsi" w:hAnsiTheme="minorHAnsi"/>
          <w:b/>
          <w:bCs/>
          <w:sz w:val="22"/>
          <w:szCs w:val="22"/>
        </w:rPr>
        <w:tab/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Theme="minorHAnsi" w:hAnsiTheme="minorHAnsi" w:cs="ITC Stone Sans Std Medium"/>
          <w:b/>
          <w:color w:val="000000" w:themeColor="text1"/>
          <w:sz w:val="22"/>
          <w:szCs w:val="22"/>
        </w:rPr>
      </w:pPr>
      <w:r w:rsidRPr="00A10121">
        <w:rPr>
          <w:rFonts w:asciiTheme="minorHAnsi" w:hAnsiTheme="minorHAnsi" w:cs="ITC Stone Sans Std Medium"/>
          <w:b/>
          <w:color w:val="000000" w:themeColor="text1"/>
          <w:sz w:val="22"/>
          <w:szCs w:val="22"/>
        </w:rPr>
        <w:t xml:space="preserve">Theme 4: Institutional Effectiveness: Diversity, Integrity, and Openness </w:t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1: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Create and sustain a university community that is diverse, inclusive, and equitable. </w:t>
      </w:r>
    </w:p>
    <w:p w:rsidR="00B21CF0" w:rsidRPr="00B21CF0" w:rsidRDefault="00B21CF0" w:rsidP="00B21CF0">
      <w:pPr>
        <w:autoSpaceDE w:val="0"/>
        <w:autoSpaceDN w:val="0"/>
        <w:adjustRightInd w:val="0"/>
        <w:spacing w:line="241" w:lineRule="atLeast"/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2: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Cultivate a system-wide culture of organizational integrity, effectiveness, and openness </w:t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that facilitates pursuit of the institution’s academic aspirations. </w:t>
      </w:r>
    </w:p>
    <w:p w:rsidR="008D6EA3" w:rsidRPr="00A10121" w:rsidRDefault="00B21CF0" w:rsidP="00B21CF0">
      <w:pPr>
        <w:rPr>
          <w:rFonts w:asciiTheme="minorHAnsi" w:hAnsiTheme="minorHAnsi" w:cs="ITC Stone Serif Std Medium"/>
          <w:color w:val="211D1E"/>
          <w:sz w:val="22"/>
          <w:szCs w:val="22"/>
        </w:rPr>
      </w:pPr>
      <w:r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 xml:space="preserve">Goal 3: </w:t>
      </w:r>
      <w:r w:rsidR="00964B17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="00A10121" w:rsidRPr="00A10121">
        <w:rPr>
          <w:rFonts w:asciiTheme="minorHAnsi" w:hAnsiTheme="minorHAnsi" w:cs="ITC Stone Serif Std Bold"/>
          <w:b/>
          <w:bCs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 xml:space="preserve">Steward and diversify resources invested by students, the public, and private </w:t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="00A10121">
        <w:rPr>
          <w:rFonts w:asciiTheme="minorHAnsi" w:hAnsiTheme="minorHAnsi" w:cs="ITC Stone Serif Std Medium"/>
          <w:color w:val="211D1E"/>
          <w:sz w:val="22"/>
          <w:szCs w:val="22"/>
        </w:rPr>
        <w:tab/>
      </w:r>
      <w:r w:rsidRPr="00A10121">
        <w:rPr>
          <w:rFonts w:asciiTheme="minorHAnsi" w:hAnsiTheme="minorHAnsi" w:cs="ITC Stone Serif Std Medium"/>
          <w:color w:val="211D1E"/>
          <w:sz w:val="22"/>
          <w:szCs w:val="22"/>
        </w:rPr>
        <w:t>stakeholders in a responsible way to ensure economic viability of the institution.</w:t>
      </w:r>
    </w:p>
    <w:p w:rsidR="00B21CF0" w:rsidRPr="00A10121" w:rsidRDefault="00B21CF0" w:rsidP="00B21C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1712"/>
        <w:gridCol w:w="1848"/>
        <w:gridCol w:w="1821"/>
        <w:gridCol w:w="1821"/>
        <w:gridCol w:w="1818"/>
      </w:tblGrid>
      <w:tr w:rsidR="00964B17" w:rsidRPr="00BE6A24" w:rsidTr="001D4626">
        <w:trPr>
          <w:trHeight w:val="512"/>
        </w:trPr>
        <w:tc>
          <w:tcPr>
            <w:tcW w:w="1184" w:type="pct"/>
            <w:gridSpan w:val="2"/>
            <w:shd w:val="clear" w:color="auto" w:fill="D9D9D9" w:themeFill="background1" w:themeFillShade="D9"/>
            <w:vAlign w:val="bottom"/>
          </w:tcPr>
          <w:p w:rsidR="008D6EA3" w:rsidRPr="00BE6A24" w:rsidRDefault="008D6EA3" w:rsidP="00D23B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Theme </w:t>
            </w:r>
            <w:r w:rsidR="00D23B34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 xml:space="preserve"> Sub-goals</w:t>
            </w:r>
            <w:r w:rsidRPr="00BE6A24" w:rsidDel="00F62EA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Goals 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12F44" w:rsidRDefault="00B12F44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D6EA3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Representative strategies and tactics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Responsible Unit/Personnel in Area/Unit  to supervise strategic follow through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bottom"/>
          </w:tcPr>
          <w:p w:rsidR="008D6EA3" w:rsidRPr="00BE6A24" w:rsidRDefault="008D6EA3" w:rsidP="002541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Area/Unit </w:t>
            </w:r>
            <w:r w:rsidRPr="00BE6A24">
              <w:rPr>
                <w:rFonts w:asciiTheme="minorHAnsi" w:hAnsiTheme="minorHAnsi"/>
                <w:bCs/>
                <w:sz w:val="22"/>
                <w:szCs w:val="22"/>
              </w:rPr>
              <w:t>Metric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 (and responsible party for reporting)</w:t>
            </w:r>
          </w:p>
        </w:tc>
      </w:tr>
      <w:tr w:rsidR="00964B17" w:rsidRPr="00BE6A24" w:rsidTr="001D4626">
        <w:trPr>
          <w:trHeight w:val="962"/>
        </w:trPr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.a.</w:t>
            </w:r>
          </w:p>
        </w:tc>
        <w:tc>
          <w:tcPr>
            <w:tcW w:w="894" w:type="pct"/>
            <w:tcBorders>
              <w:left w:val="nil"/>
            </w:tcBorders>
          </w:tcPr>
          <w:p w:rsidR="008D6EA3" w:rsidRPr="00964B17" w:rsidRDefault="008D6EA3" w:rsidP="00A10121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hAnsiTheme="minorHAnsi"/>
                <w:sz w:val="22"/>
                <w:szCs w:val="22"/>
              </w:rPr>
              <w:t>Re</w:t>
            </w:r>
            <w:r w:rsidR="00B21CF0" w:rsidRPr="00964B17">
              <w:rPr>
                <w:rFonts w:asciiTheme="minorHAnsi" w:hAnsiTheme="minorHAnsi"/>
                <w:sz w:val="22"/>
                <w:szCs w:val="22"/>
              </w:rPr>
              <w:t>cruit, Retain, Advance</w:t>
            </w:r>
            <w:r w:rsidR="00964B17">
              <w:rPr>
                <w:rFonts w:asciiTheme="minorHAnsi" w:hAnsiTheme="minorHAnsi"/>
                <w:sz w:val="22"/>
                <w:szCs w:val="22"/>
              </w:rPr>
              <w:t>, Includ</w:t>
            </w:r>
            <w:r w:rsidR="00A10121">
              <w:rPr>
                <w:rFonts w:asciiTheme="minorHAnsi" w:hAnsiTheme="minorHAnsi"/>
                <w:sz w:val="22"/>
                <w:szCs w:val="22"/>
              </w:rPr>
              <w:t>ing</w:t>
            </w:r>
            <w:r w:rsidR="00B21CF0" w:rsidRPr="00964B17">
              <w:rPr>
                <w:rFonts w:asciiTheme="minorHAnsi" w:hAnsiTheme="minorHAnsi"/>
                <w:sz w:val="22"/>
                <w:szCs w:val="22"/>
              </w:rPr>
              <w:t xml:space="preserve"> Women</w:t>
            </w:r>
            <w:r w:rsidR="00A1012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B21CF0" w:rsidRPr="00964B17">
              <w:rPr>
                <w:rFonts w:asciiTheme="minorHAnsi" w:hAnsiTheme="minorHAnsi"/>
                <w:sz w:val="22"/>
                <w:szCs w:val="22"/>
              </w:rPr>
              <w:t xml:space="preserve">Minorities </w:t>
            </w:r>
          </w:p>
        </w:tc>
        <w:tc>
          <w:tcPr>
            <w:tcW w:w="96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B17" w:rsidRPr="00BE6A24" w:rsidTr="001D4626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.b.</w:t>
            </w:r>
          </w:p>
        </w:tc>
        <w:tc>
          <w:tcPr>
            <w:tcW w:w="894" w:type="pct"/>
            <w:tcBorders>
              <w:left w:val="nil"/>
            </w:tcBorders>
          </w:tcPr>
          <w:p w:rsidR="008D6EA3" w:rsidRPr="00964B17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Maintain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R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espectful,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nclusive,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E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quitable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ehavior</w:t>
            </w:r>
          </w:p>
        </w:tc>
        <w:tc>
          <w:tcPr>
            <w:tcW w:w="96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B17" w:rsidRPr="00BE6A24" w:rsidTr="001D4626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.c.</w:t>
            </w:r>
          </w:p>
        </w:tc>
        <w:tc>
          <w:tcPr>
            <w:tcW w:w="894" w:type="pct"/>
            <w:tcBorders>
              <w:left w:val="nil"/>
            </w:tcBorders>
          </w:tcPr>
          <w:p w:rsidR="008D6EA3" w:rsidRPr="00964B17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E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mployee P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roductivity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,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S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atisfaction.</w:t>
            </w:r>
          </w:p>
        </w:tc>
        <w:tc>
          <w:tcPr>
            <w:tcW w:w="96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7C354E" w:rsidRDefault="008D6EA3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7C354E" w:rsidRDefault="008D6EA3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8D6EA3" w:rsidRPr="00B3523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B17" w:rsidRPr="00BE6A24" w:rsidTr="001D4626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B21C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D6EA3" w:rsidRPr="00BE6A24">
              <w:rPr>
                <w:rFonts w:asciiTheme="minorHAnsi" w:hAnsiTheme="minorHAnsi"/>
                <w:sz w:val="22"/>
                <w:szCs w:val="22"/>
              </w:rPr>
              <w:t>.d.</w:t>
            </w:r>
          </w:p>
        </w:tc>
        <w:tc>
          <w:tcPr>
            <w:tcW w:w="894" w:type="pct"/>
            <w:tcBorders>
              <w:left w:val="nil"/>
            </w:tcBorders>
          </w:tcPr>
          <w:p w:rsidR="008D6EA3" w:rsidRPr="00964B17" w:rsidRDefault="00B21CF0" w:rsidP="00964B17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Administrative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ccountability,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nnovation,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reativity,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O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penness,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T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ranspare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ncy, C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ollaboration</w:t>
            </w:r>
          </w:p>
        </w:tc>
        <w:tc>
          <w:tcPr>
            <w:tcW w:w="965" w:type="pct"/>
          </w:tcPr>
          <w:p w:rsidR="008D6EA3" w:rsidRPr="00BE6A24" w:rsidRDefault="008D6EA3" w:rsidP="002541BD">
            <w:pPr>
              <w:numPr>
                <w:ilvl w:val="0"/>
                <w:numId w:val="1"/>
              </w:numPr>
              <w:ind w:left="187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B17" w:rsidRPr="00BE6A24" w:rsidTr="001D4626">
        <w:tc>
          <w:tcPr>
            <w:tcW w:w="290" w:type="pct"/>
            <w:tcBorders>
              <w:right w:val="nil"/>
            </w:tcBorders>
          </w:tcPr>
          <w:p w:rsidR="008D6EA3" w:rsidRPr="00BE6A24" w:rsidRDefault="00B21CF0" w:rsidP="002541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964B17">
              <w:rPr>
                <w:rFonts w:asciiTheme="minorHAnsi" w:hAnsiTheme="minorHAnsi"/>
                <w:sz w:val="22"/>
                <w:szCs w:val="22"/>
              </w:rPr>
              <w:t>.e</w:t>
            </w:r>
            <w:r w:rsidRPr="00BE6A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left w:val="nil"/>
            </w:tcBorders>
          </w:tcPr>
          <w:p w:rsidR="008D6EA3" w:rsidRPr="00964B17" w:rsidRDefault="00B21CF0" w:rsidP="00A10121">
            <w:pPr>
              <w:rPr>
                <w:rFonts w:asciiTheme="minorHAnsi" w:hAnsiTheme="minorHAnsi"/>
                <w:sz w:val="22"/>
                <w:szCs w:val="22"/>
              </w:rPr>
            </w:pP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Use Strategic Plans, </w:t>
            </w:r>
            <w:r w:rsid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Data,</w:t>
            </w:r>
            <w:r w:rsidRPr="00964B17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Evaluation Indicators</w:t>
            </w:r>
          </w:p>
        </w:tc>
        <w:tc>
          <w:tcPr>
            <w:tcW w:w="965" w:type="pct"/>
          </w:tcPr>
          <w:p w:rsidR="008D6EA3" w:rsidRPr="009B47C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7C354E" w:rsidRDefault="008D6EA3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8D6EA3" w:rsidRPr="007C354E" w:rsidRDefault="008D6EA3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8D6EA3" w:rsidRPr="00B3523B" w:rsidRDefault="008D6EA3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626" w:rsidRPr="00BE6A24" w:rsidTr="001D4626">
        <w:tc>
          <w:tcPr>
            <w:tcW w:w="290" w:type="pct"/>
            <w:tcBorders>
              <w:right w:val="nil"/>
            </w:tcBorders>
          </w:tcPr>
          <w:p w:rsidR="001D4626" w:rsidRDefault="001D4626" w:rsidP="002541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4f.</w:t>
            </w:r>
          </w:p>
        </w:tc>
        <w:tc>
          <w:tcPr>
            <w:tcW w:w="894" w:type="pct"/>
            <w:tcBorders>
              <w:left w:val="nil"/>
            </w:tcBorders>
          </w:tcPr>
          <w:p w:rsidR="001D4626" w:rsidRPr="00964B17" w:rsidRDefault="001D4626" w:rsidP="001D46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Expand, diversify, and steward funding</w:t>
            </w:r>
          </w:p>
        </w:tc>
        <w:tc>
          <w:tcPr>
            <w:tcW w:w="965" w:type="pct"/>
          </w:tcPr>
          <w:p w:rsidR="001D4626" w:rsidRPr="009B47CB" w:rsidRDefault="001D4626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1D4626" w:rsidRPr="007C354E" w:rsidRDefault="001D4626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</w:tcPr>
          <w:p w:rsidR="001D4626" w:rsidRPr="007C354E" w:rsidRDefault="001D4626" w:rsidP="007C35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pct"/>
          </w:tcPr>
          <w:p w:rsidR="001D4626" w:rsidRPr="00B3523B" w:rsidRDefault="001D4626" w:rsidP="002541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EA3" w:rsidRDefault="008D6EA3" w:rsidP="008D6EA3">
      <w:pPr>
        <w:rPr>
          <w:rFonts w:asciiTheme="minorHAnsi" w:hAnsiTheme="minorHAnsi"/>
          <w:sz w:val="22"/>
          <w:szCs w:val="22"/>
        </w:rPr>
      </w:pPr>
    </w:p>
    <w:p w:rsidR="008D6EA3" w:rsidRDefault="008D6EA3" w:rsidP="008D6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Ideas for Strategic Plan Theme </w:t>
      </w:r>
      <w:r w:rsidR="00B21CF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both goals and metrics</w:t>
      </w:r>
    </w:p>
    <w:p w:rsidR="001D4626" w:rsidRDefault="001D4626" w:rsidP="008D6EA3">
      <w:pPr>
        <w:rPr>
          <w:rFonts w:asciiTheme="minorHAnsi" w:hAnsiTheme="minorHAnsi"/>
          <w:sz w:val="22"/>
          <w:szCs w:val="22"/>
        </w:rPr>
        <w:sectPr w:rsidR="001D4626" w:rsidSect="00BE6A24">
          <w:pgSz w:w="12240" w:h="15840" w:code="1"/>
          <w:pgMar w:top="1440" w:right="1440" w:bottom="1440" w:left="1440" w:header="706" w:footer="706" w:gutter="0"/>
          <w:cols w:space="720"/>
          <w:titlePg/>
          <w:docGrid w:linePitch="360"/>
        </w:sectPr>
      </w:pP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4</w:t>
      </w:r>
      <w:r w:rsidR="008D6EA3">
        <w:rPr>
          <w:rFonts w:asciiTheme="minorHAnsi" w:hAnsiTheme="minorHAnsi"/>
          <w:sz w:val="22"/>
          <w:szCs w:val="22"/>
        </w:rPr>
        <w:t>.a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4</w:t>
      </w:r>
      <w:r w:rsidR="008D6EA3">
        <w:rPr>
          <w:rFonts w:asciiTheme="minorHAnsi" w:hAnsiTheme="minorHAnsi"/>
          <w:sz w:val="22"/>
          <w:szCs w:val="22"/>
        </w:rPr>
        <w:t>.b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4</w:t>
      </w:r>
      <w:r w:rsidR="008D6EA3">
        <w:rPr>
          <w:rFonts w:asciiTheme="minorHAnsi" w:hAnsiTheme="minorHAnsi"/>
          <w:sz w:val="22"/>
          <w:szCs w:val="22"/>
        </w:rPr>
        <w:t>.c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8D6EA3" w:rsidRDefault="00B21CF0" w:rsidP="008D6EA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4</w:t>
      </w:r>
      <w:r w:rsidR="008D6EA3">
        <w:rPr>
          <w:rFonts w:asciiTheme="minorHAnsi" w:hAnsiTheme="minorHAnsi"/>
          <w:sz w:val="22"/>
          <w:szCs w:val="22"/>
        </w:rPr>
        <w:t>.d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p w:rsidR="009B47CB" w:rsidRPr="00BE6A24" w:rsidRDefault="00B21CF0" w:rsidP="00BE6A2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4</w:t>
      </w:r>
      <w:r w:rsidR="008D6EA3">
        <w:rPr>
          <w:rFonts w:asciiTheme="minorHAnsi" w:hAnsiTheme="minorHAnsi"/>
          <w:sz w:val="22"/>
          <w:szCs w:val="22"/>
        </w:rPr>
        <w:t>.e</w:t>
      </w:r>
      <w:proofErr w:type="gramEnd"/>
      <w:r w:rsidR="008D6EA3">
        <w:rPr>
          <w:rFonts w:asciiTheme="minorHAnsi" w:hAnsiTheme="minorHAnsi"/>
          <w:sz w:val="22"/>
          <w:szCs w:val="22"/>
        </w:rPr>
        <w:t>:</w:t>
      </w:r>
    </w:p>
    <w:sectPr w:rsidR="009B47CB" w:rsidRPr="00BE6A24" w:rsidSect="001D4626">
      <w:type w:val="continuous"/>
      <w:pgSz w:w="12240" w:h="15840" w:code="1"/>
      <w:pgMar w:top="1440" w:right="1440" w:bottom="1440" w:left="1440" w:header="706" w:footer="706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ITC Stone Serif Std Bold">
    <w:altName w:val="ITC Stone Serif St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5"/>
    <w:multiLevelType w:val="hybridMultilevel"/>
    <w:tmpl w:val="9E6A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67420"/>
    <w:multiLevelType w:val="hybridMultilevel"/>
    <w:tmpl w:val="88DC0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D09FE"/>
    <w:multiLevelType w:val="hybridMultilevel"/>
    <w:tmpl w:val="23CC8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530E4"/>
    <w:multiLevelType w:val="hybridMultilevel"/>
    <w:tmpl w:val="9060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C01749"/>
    <w:multiLevelType w:val="hybridMultilevel"/>
    <w:tmpl w:val="1D70D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23EA"/>
    <w:multiLevelType w:val="hybridMultilevel"/>
    <w:tmpl w:val="C4A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13228"/>
    <w:multiLevelType w:val="hybridMultilevel"/>
    <w:tmpl w:val="D810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4A6708"/>
    <w:multiLevelType w:val="hybridMultilevel"/>
    <w:tmpl w:val="1A4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203C9"/>
    <w:multiLevelType w:val="hybridMultilevel"/>
    <w:tmpl w:val="6CD0E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24"/>
    <w:rsid w:val="00026033"/>
    <w:rsid w:val="001D4626"/>
    <w:rsid w:val="002B309C"/>
    <w:rsid w:val="00384444"/>
    <w:rsid w:val="00392AFA"/>
    <w:rsid w:val="00445BE8"/>
    <w:rsid w:val="004D64C1"/>
    <w:rsid w:val="007B3EA4"/>
    <w:rsid w:val="007C354E"/>
    <w:rsid w:val="0087418A"/>
    <w:rsid w:val="008D6EA3"/>
    <w:rsid w:val="00964B17"/>
    <w:rsid w:val="009B47CB"/>
    <w:rsid w:val="00A10121"/>
    <w:rsid w:val="00B12F44"/>
    <w:rsid w:val="00B21CF0"/>
    <w:rsid w:val="00B3523B"/>
    <w:rsid w:val="00B435B3"/>
    <w:rsid w:val="00BE6A24"/>
    <w:rsid w:val="00C07D82"/>
    <w:rsid w:val="00C95E1C"/>
    <w:rsid w:val="00D11EF2"/>
    <w:rsid w:val="00D23B34"/>
    <w:rsid w:val="00EB548F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2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24"/>
    <w:pPr>
      <w:spacing w:after="0" w:line="240" w:lineRule="auto"/>
    </w:pPr>
    <w:rPr>
      <w:rFonts w:ascii="StoneSans" w:eastAsia="Times New Roman" w:hAnsi="StoneSans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4C1"/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B21CF0"/>
    <w:pPr>
      <w:autoSpaceDE w:val="0"/>
      <w:autoSpaceDN w:val="0"/>
      <w:adjustRightInd w:val="0"/>
      <w:spacing w:line="241" w:lineRule="atLeast"/>
    </w:pPr>
    <w:rPr>
      <w:rFonts w:ascii="ITC Stone Serif Std Bold" w:hAnsi="ITC Stone Serif Std Bold"/>
    </w:rPr>
  </w:style>
  <w:style w:type="character" w:customStyle="1" w:styleId="A5">
    <w:name w:val="A5"/>
    <w:uiPriority w:val="99"/>
    <w:rsid w:val="00B21CF0"/>
    <w:rPr>
      <w:rFonts w:cs="ITC Stone Serif Std Bold"/>
      <w:color w:val="211D1E"/>
      <w:sz w:val="18"/>
      <w:szCs w:val="18"/>
    </w:rPr>
  </w:style>
  <w:style w:type="character" w:customStyle="1" w:styleId="A4">
    <w:name w:val="A4"/>
    <w:uiPriority w:val="99"/>
    <w:rsid w:val="00B21CF0"/>
    <w:rPr>
      <w:rFonts w:cs="ITC Stone Sans Std Medium"/>
      <w:color w:val="A901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2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24"/>
    <w:pPr>
      <w:spacing w:after="0" w:line="240" w:lineRule="auto"/>
    </w:pPr>
    <w:rPr>
      <w:rFonts w:ascii="StoneSans" w:eastAsia="Times New Roman" w:hAnsi="StoneSans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4C1"/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B21CF0"/>
    <w:pPr>
      <w:autoSpaceDE w:val="0"/>
      <w:autoSpaceDN w:val="0"/>
      <w:adjustRightInd w:val="0"/>
      <w:spacing w:line="241" w:lineRule="atLeast"/>
    </w:pPr>
    <w:rPr>
      <w:rFonts w:ascii="ITC Stone Serif Std Bold" w:hAnsi="ITC Stone Serif Std Bold"/>
    </w:rPr>
  </w:style>
  <w:style w:type="character" w:customStyle="1" w:styleId="A5">
    <w:name w:val="A5"/>
    <w:uiPriority w:val="99"/>
    <w:rsid w:val="00B21CF0"/>
    <w:rPr>
      <w:rFonts w:cs="ITC Stone Serif Std Bold"/>
      <w:color w:val="211D1E"/>
      <w:sz w:val="18"/>
      <w:szCs w:val="18"/>
    </w:rPr>
  </w:style>
  <w:style w:type="character" w:customStyle="1" w:styleId="A4">
    <w:name w:val="A4"/>
    <w:uiPriority w:val="99"/>
    <w:rsid w:val="00B21CF0"/>
    <w:rPr>
      <w:rFonts w:cs="ITC Stone Sans Std Medium"/>
      <w:color w:val="A901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Erin-Kae Dooling</dc:creator>
  <cp:lastModifiedBy>Austin, Erica</cp:lastModifiedBy>
  <cp:revision>2</cp:revision>
  <dcterms:created xsi:type="dcterms:W3CDTF">2014-12-08T22:52:00Z</dcterms:created>
  <dcterms:modified xsi:type="dcterms:W3CDTF">2014-12-08T22:52:00Z</dcterms:modified>
</cp:coreProperties>
</file>